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D79D" w14:textId="0625F452" w:rsidR="00D43F17" w:rsidRDefault="00D43F17" w:rsidP="00D43F17">
      <w:pPr>
        <w:spacing w:line="360" w:lineRule="auto"/>
        <w:jc w:val="center"/>
        <w:rPr>
          <w:rFonts w:ascii="PBS Sans" w:hAnsi="PBS Sans"/>
          <w:sz w:val="32"/>
          <w:szCs w:val="32"/>
        </w:rPr>
      </w:pPr>
      <w:r>
        <w:rPr>
          <w:rFonts w:ascii="PBS Sans" w:hAnsi="PBS Sans"/>
          <w:noProof/>
          <w:sz w:val="32"/>
          <w:szCs w:val="32"/>
        </w:rPr>
        <w:drawing>
          <wp:anchor distT="0" distB="0" distL="114300" distR="114300" simplePos="0" relativeHeight="251659264" behindDoc="1" locked="0" layoutInCell="1" allowOverlap="1" wp14:anchorId="3330D0C5" wp14:editId="4021FB94">
            <wp:simplePos x="0" y="0"/>
            <wp:positionH relativeFrom="margin">
              <wp:align>left</wp:align>
            </wp:positionH>
            <wp:positionV relativeFrom="paragraph">
              <wp:posOffset>9525</wp:posOffset>
            </wp:positionV>
            <wp:extent cx="1381125" cy="589280"/>
            <wp:effectExtent l="0" t="0" r="9525" b="1270"/>
            <wp:wrapTight wrapText="bothSides">
              <wp:wrapPolygon edited="0">
                <wp:start x="2979" y="0"/>
                <wp:lineTo x="0" y="3491"/>
                <wp:lineTo x="0" y="18155"/>
                <wp:lineTo x="2979" y="20948"/>
                <wp:lineTo x="5959" y="20948"/>
                <wp:lineTo x="21451" y="17457"/>
                <wp:lineTo x="21451" y="4190"/>
                <wp:lineTo x="20259" y="3491"/>
                <wp:lineTo x="5959" y="0"/>
                <wp:lineTo x="2979"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589280"/>
                    </a:xfrm>
                    <a:prstGeom prst="rect">
                      <a:avLst/>
                    </a:prstGeom>
                  </pic:spPr>
                </pic:pic>
              </a:graphicData>
            </a:graphic>
            <wp14:sizeRelH relativeFrom="page">
              <wp14:pctWidth>0</wp14:pctWidth>
            </wp14:sizeRelH>
            <wp14:sizeRelV relativeFrom="page">
              <wp14:pctHeight>0</wp14:pctHeight>
            </wp14:sizeRelV>
          </wp:anchor>
        </w:drawing>
      </w:r>
    </w:p>
    <w:p w14:paraId="2FF48CB6" w14:textId="791A8E88" w:rsidR="009C38B4" w:rsidRPr="009C38B4" w:rsidRDefault="00D43F17" w:rsidP="00D43F17">
      <w:pPr>
        <w:jc w:val="center"/>
        <w:rPr>
          <w:rFonts w:ascii="PBS Sans" w:hAnsi="PBS Sans"/>
          <w:sz w:val="32"/>
          <w:szCs w:val="32"/>
        </w:rPr>
      </w:pPr>
      <w:r>
        <w:rPr>
          <w:rFonts w:ascii="PBS Sans" w:hAnsi="PBS Sans"/>
          <w:sz w:val="32"/>
          <w:szCs w:val="32"/>
        </w:rPr>
        <w:br/>
        <w:t>MEMBERSHIP</w:t>
      </w:r>
      <w:r w:rsidR="002B1E78" w:rsidRPr="009C38B4">
        <w:rPr>
          <w:rFonts w:ascii="PBS Sans" w:hAnsi="PBS Sans"/>
          <w:sz w:val="32"/>
          <w:szCs w:val="32"/>
        </w:rPr>
        <w:t xml:space="preserve"> | CORONAVIRUS RESPONSE</w:t>
      </w:r>
    </w:p>
    <w:p w14:paraId="39260259" w14:textId="1A794CC2" w:rsidR="009C38B4" w:rsidRPr="009C38B4" w:rsidRDefault="002B1E78" w:rsidP="00D43F17">
      <w:pPr>
        <w:jc w:val="center"/>
        <w:rPr>
          <w:rFonts w:ascii="PBS Sans" w:hAnsi="PBS Sans"/>
          <w:b/>
          <w:bCs/>
          <w:color w:val="2638C4"/>
          <w:sz w:val="32"/>
          <w:szCs w:val="32"/>
        </w:rPr>
      </w:pPr>
      <w:r w:rsidRPr="009C38B4">
        <w:rPr>
          <w:rFonts w:ascii="PBS Sans" w:hAnsi="PBS Sans"/>
          <w:sz w:val="32"/>
          <w:szCs w:val="32"/>
        </w:rPr>
        <w:t>BREAK IT DOWN:</w:t>
      </w:r>
      <w:r w:rsidRPr="009C38B4">
        <w:rPr>
          <w:rFonts w:ascii="PBS Sans" w:hAnsi="PBS Sans"/>
          <w:b/>
          <w:bCs/>
          <w:sz w:val="32"/>
          <w:szCs w:val="32"/>
        </w:rPr>
        <w:t xml:space="preserve"> </w:t>
      </w:r>
      <w:r w:rsidRPr="00761EBF">
        <w:rPr>
          <w:rFonts w:ascii="PBS Sans" w:hAnsi="PBS Sans"/>
          <w:b/>
          <w:bCs/>
          <w:color w:val="2638C4"/>
          <w:sz w:val="32"/>
          <w:szCs w:val="32"/>
        </w:rPr>
        <w:t>Planning Ahead</w:t>
      </w:r>
    </w:p>
    <w:p w14:paraId="4A8DF62F" w14:textId="432A4E01" w:rsidR="002B1E78" w:rsidRPr="00761EBF" w:rsidRDefault="002B1E78">
      <w:pPr>
        <w:rPr>
          <w:rFonts w:ascii="PBS Sans" w:hAnsi="PBS Sans"/>
        </w:rPr>
      </w:pPr>
    </w:p>
    <w:p w14:paraId="48FF498A" w14:textId="0B7ADBD1" w:rsidR="002B1E78" w:rsidRPr="00761EBF" w:rsidRDefault="002B1E78">
      <w:pPr>
        <w:rPr>
          <w:rFonts w:ascii="PBS Sans" w:hAnsi="PBS Sans"/>
        </w:rPr>
      </w:pPr>
      <w:r w:rsidRPr="00761EBF">
        <w:rPr>
          <w:rFonts w:ascii="PBS Sans" w:hAnsi="PBS Sans"/>
        </w:rPr>
        <w:t xml:space="preserve">The rules of the road in nearly every challenging or </w:t>
      </w:r>
      <w:proofErr w:type="gramStart"/>
      <w:r w:rsidRPr="00761EBF">
        <w:rPr>
          <w:rFonts w:ascii="PBS Sans" w:hAnsi="PBS Sans"/>
        </w:rPr>
        <w:t>crisis situation</w:t>
      </w:r>
      <w:proofErr w:type="gramEnd"/>
      <w:r w:rsidRPr="00761EBF">
        <w:rPr>
          <w:rFonts w:ascii="PBS Sans" w:hAnsi="PBS Sans"/>
        </w:rPr>
        <w:t xml:space="preserve"> are first, never stop communicating, and next, never stop fundraising. </w:t>
      </w:r>
    </w:p>
    <w:p w14:paraId="034F8B30" w14:textId="1D9B7500" w:rsidR="002B1E78" w:rsidRPr="00761EBF" w:rsidRDefault="002B1E78">
      <w:pPr>
        <w:rPr>
          <w:rFonts w:ascii="PBS Sans" w:hAnsi="PBS Sans"/>
        </w:rPr>
      </w:pPr>
    </w:p>
    <w:p w14:paraId="6FE43C31" w14:textId="72CC6EEF" w:rsidR="002B1E78" w:rsidRPr="00761EBF" w:rsidRDefault="002B1E78">
      <w:pPr>
        <w:rPr>
          <w:rFonts w:ascii="PBS Sans" w:hAnsi="PBS Sans"/>
        </w:rPr>
      </w:pPr>
      <w:r w:rsidRPr="00761EBF">
        <w:rPr>
          <w:rFonts w:ascii="PBS Sans" w:hAnsi="PBS Sans"/>
        </w:rPr>
        <w:t xml:space="preserve">That doesn’t mean that you continue </w:t>
      </w:r>
      <w:r w:rsidR="00A4780C" w:rsidRPr="00761EBF">
        <w:rPr>
          <w:rFonts w:ascii="PBS Sans" w:hAnsi="PBS Sans"/>
        </w:rPr>
        <w:t xml:space="preserve">blindly </w:t>
      </w:r>
      <w:r w:rsidRPr="00761EBF">
        <w:rPr>
          <w:rFonts w:ascii="PBS Sans" w:hAnsi="PBS Sans"/>
        </w:rPr>
        <w:t xml:space="preserve">moving forward with plans that were likely crafted months, or perhaps more than a year ago. It does mean that </w:t>
      </w:r>
      <w:r w:rsidR="00A4780C" w:rsidRPr="00761EBF">
        <w:rPr>
          <w:rFonts w:ascii="PBS Sans" w:hAnsi="PBS Sans"/>
        </w:rPr>
        <w:t>you</w:t>
      </w:r>
      <w:r w:rsidRPr="00761EBF">
        <w:rPr>
          <w:rFonts w:ascii="PBS Sans" w:hAnsi="PBS Sans"/>
        </w:rPr>
        <w:t xml:space="preserve"> take a </w:t>
      </w:r>
      <w:r w:rsidR="00A4780C" w:rsidRPr="00761EBF">
        <w:rPr>
          <w:rFonts w:ascii="PBS Sans" w:hAnsi="PBS Sans"/>
        </w:rPr>
        <w:t xml:space="preserve">thoughtful and strategic </w:t>
      </w:r>
      <w:r w:rsidRPr="00761EBF">
        <w:rPr>
          <w:rFonts w:ascii="PBS Sans" w:hAnsi="PBS Sans"/>
        </w:rPr>
        <w:t xml:space="preserve">step back </w:t>
      </w:r>
      <w:r w:rsidR="00A4780C" w:rsidRPr="00761EBF">
        <w:rPr>
          <w:rFonts w:ascii="PBS Sans" w:hAnsi="PBS Sans"/>
        </w:rPr>
        <w:t xml:space="preserve">to </w:t>
      </w:r>
      <w:r w:rsidRPr="00761EBF">
        <w:rPr>
          <w:rFonts w:ascii="PBS Sans" w:hAnsi="PBS Sans"/>
        </w:rPr>
        <w:t xml:space="preserve">consider what the strongest plan </w:t>
      </w:r>
      <w:r w:rsidR="00A4780C" w:rsidRPr="00761EBF">
        <w:rPr>
          <w:rFonts w:ascii="PBS Sans" w:hAnsi="PBS Sans"/>
        </w:rPr>
        <w:t xml:space="preserve">forward </w:t>
      </w:r>
      <w:r w:rsidRPr="00761EBF">
        <w:rPr>
          <w:rFonts w:ascii="PBS Sans" w:hAnsi="PBS Sans"/>
        </w:rPr>
        <w:t xml:space="preserve">is in this current environment. </w:t>
      </w:r>
    </w:p>
    <w:p w14:paraId="09D9A7EA" w14:textId="7E0B7F84" w:rsidR="002B1E78" w:rsidRPr="00761EBF" w:rsidRDefault="002B1E78">
      <w:pPr>
        <w:rPr>
          <w:rFonts w:ascii="PBS Sans" w:hAnsi="PBS Sans"/>
        </w:rPr>
      </w:pPr>
    </w:p>
    <w:p w14:paraId="1A27DE0C" w14:textId="19ED0A69" w:rsidR="002B1E78" w:rsidRPr="00761EBF" w:rsidRDefault="002B1E78">
      <w:pPr>
        <w:rPr>
          <w:rFonts w:ascii="PBS Sans" w:hAnsi="PBS Sans"/>
        </w:rPr>
      </w:pPr>
      <w:r w:rsidRPr="00761EBF">
        <w:rPr>
          <w:rFonts w:ascii="PBS Sans" w:hAnsi="PBS Sans"/>
        </w:rPr>
        <w:t>What does this mean?</w:t>
      </w:r>
    </w:p>
    <w:p w14:paraId="588FE21F" w14:textId="22E29D73" w:rsidR="002B1E78" w:rsidRPr="00761EBF" w:rsidRDefault="002B1E78">
      <w:pPr>
        <w:rPr>
          <w:rFonts w:ascii="PBS Sans" w:hAnsi="PBS Sans"/>
        </w:rPr>
      </w:pPr>
    </w:p>
    <w:p w14:paraId="6ABF049D" w14:textId="2189DC3A" w:rsidR="002B1E78" w:rsidRPr="00761EBF" w:rsidRDefault="002B1E78">
      <w:pPr>
        <w:rPr>
          <w:rFonts w:ascii="PBS Sans" w:hAnsi="PBS Sans"/>
        </w:rPr>
      </w:pPr>
      <w:r w:rsidRPr="00761EBF">
        <w:rPr>
          <w:rFonts w:ascii="PBS Sans" w:hAnsi="PBS Sans"/>
          <w:b/>
          <w:bCs/>
        </w:rPr>
        <w:t>YES:</w:t>
      </w:r>
      <w:r w:rsidRPr="00761EBF">
        <w:rPr>
          <w:rFonts w:ascii="PBS Sans" w:hAnsi="PBS Sans"/>
        </w:rPr>
        <w:t xml:space="preserve"> Send your monthly renewals and e-renewals on time. Make sure the content and tone </w:t>
      </w:r>
      <w:proofErr w:type="gramStart"/>
      <w:r w:rsidRPr="00761EBF">
        <w:rPr>
          <w:rFonts w:ascii="PBS Sans" w:hAnsi="PBS Sans"/>
        </w:rPr>
        <w:t>matches</w:t>
      </w:r>
      <w:proofErr w:type="gramEnd"/>
      <w:r w:rsidRPr="00761EBF">
        <w:rPr>
          <w:rFonts w:ascii="PBS Sans" w:hAnsi="PBS Sans"/>
        </w:rPr>
        <w:t xml:space="preserve"> the reality of today. </w:t>
      </w:r>
    </w:p>
    <w:p w14:paraId="40D263BA" w14:textId="6248BB6C" w:rsidR="002B1E78" w:rsidRPr="00761EBF" w:rsidRDefault="002B1E78">
      <w:pPr>
        <w:rPr>
          <w:rFonts w:ascii="PBS Sans" w:hAnsi="PBS Sans"/>
        </w:rPr>
      </w:pPr>
    </w:p>
    <w:p w14:paraId="1B4B0ACF" w14:textId="28A4FD5C" w:rsidR="002B1E78" w:rsidRPr="00761EBF" w:rsidRDefault="002B1E78">
      <w:pPr>
        <w:rPr>
          <w:rFonts w:ascii="PBS Sans" w:hAnsi="PBS Sans"/>
        </w:rPr>
      </w:pPr>
      <w:r w:rsidRPr="00761EBF">
        <w:rPr>
          <w:rFonts w:ascii="PBS Sans" w:hAnsi="PBS Sans"/>
          <w:b/>
          <w:bCs/>
        </w:rPr>
        <w:t>YES:</w:t>
      </w:r>
      <w:r w:rsidRPr="00761EBF">
        <w:rPr>
          <w:rFonts w:ascii="PBS Sans" w:hAnsi="PBS Sans"/>
        </w:rPr>
        <w:t xml:space="preserve"> Send your fiscal year-end direct mail</w:t>
      </w:r>
      <w:r w:rsidR="00A4780C" w:rsidRPr="00761EBF">
        <w:rPr>
          <w:rFonts w:ascii="PBS Sans" w:hAnsi="PBS Sans"/>
        </w:rPr>
        <w:t xml:space="preserve"> and email.</w:t>
      </w:r>
      <w:r w:rsidRPr="00761EBF">
        <w:rPr>
          <w:rFonts w:ascii="PBS Sans" w:hAnsi="PBS Sans"/>
        </w:rPr>
        <w:t xml:space="preserve"> You have a strong case to be made right now as to the value of PBS, your station, and the vital programs and services you offer. Don’t shy away from it. </w:t>
      </w:r>
    </w:p>
    <w:p w14:paraId="5A950966" w14:textId="5C988A03" w:rsidR="006D6F5D" w:rsidRPr="00761EBF" w:rsidRDefault="006D6F5D">
      <w:pPr>
        <w:rPr>
          <w:rFonts w:ascii="PBS Sans" w:hAnsi="PBS Sans"/>
        </w:rPr>
      </w:pPr>
    </w:p>
    <w:p w14:paraId="62F37BE4" w14:textId="7A074ED4" w:rsidR="00A4780C" w:rsidRPr="00761EBF" w:rsidRDefault="00A4780C">
      <w:pPr>
        <w:rPr>
          <w:rFonts w:ascii="PBS Sans" w:hAnsi="PBS Sans"/>
        </w:rPr>
      </w:pPr>
      <w:r w:rsidRPr="00761EBF">
        <w:rPr>
          <w:rFonts w:ascii="PBS Sans" w:hAnsi="PBS Sans"/>
          <w:b/>
          <w:bCs/>
        </w:rPr>
        <w:t>YES:</w:t>
      </w:r>
      <w:r w:rsidRPr="00761EBF">
        <w:rPr>
          <w:rFonts w:ascii="PBS Sans" w:hAnsi="PBS Sans"/>
        </w:rPr>
        <w:t xml:space="preserve"> Continue with telemarketing until you find indications that it is not working, or donors are not receiving it well.</w:t>
      </w:r>
    </w:p>
    <w:p w14:paraId="05681886" w14:textId="058189C0" w:rsidR="00F350E4" w:rsidRPr="00761EBF" w:rsidRDefault="00F350E4">
      <w:pPr>
        <w:rPr>
          <w:rFonts w:ascii="PBS Sans" w:hAnsi="PBS Sans"/>
        </w:rPr>
      </w:pPr>
    </w:p>
    <w:p w14:paraId="558E3FA6" w14:textId="60BEA5C6" w:rsidR="00F350E4" w:rsidRPr="00761EBF" w:rsidRDefault="00F350E4">
      <w:pPr>
        <w:rPr>
          <w:rFonts w:ascii="PBS Sans" w:hAnsi="PBS Sans"/>
        </w:rPr>
      </w:pPr>
      <w:r w:rsidRPr="00761EBF">
        <w:rPr>
          <w:rFonts w:ascii="PBS Sans" w:hAnsi="PBS Sans"/>
          <w:b/>
          <w:bCs/>
        </w:rPr>
        <w:t>YES:</w:t>
      </w:r>
      <w:r w:rsidRPr="00761EBF">
        <w:rPr>
          <w:rFonts w:ascii="PBS Sans" w:hAnsi="PBS Sans"/>
        </w:rPr>
        <w:t xml:space="preserve"> Consider the strongest sustainer strategy, within the context of your program.</w:t>
      </w:r>
    </w:p>
    <w:p w14:paraId="3FD6AADE" w14:textId="77777777" w:rsidR="00A4780C" w:rsidRPr="00761EBF" w:rsidRDefault="00A4780C">
      <w:pPr>
        <w:rPr>
          <w:rFonts w:ascii="PBS Sans" w:hAnsi="PBS Sans"/>
        </w:rPr>
      </w:pPr>
    </w:p>
    <w:p w14:paraId="00B1DBA2" w14:textId="2965E50F" w:rsidR="006D6F5D" w:rsidRPr="00761EBF" w:rsidRDefault="006D6F5D">
      <w:pPr>
        <w:rPr>
          <w:rFonts w:ascii="PBS Sans" w:hAnsi="PBS Sans"/>
        </w:rPr>
      </w:pPr>
      <w:r w:rsidRPr="00761EBF">
        <w:rPr>
          <w:rFonts w:ascii="PBS Sans" w:hAnsi="PBS Sans"/>
          <w:b/>
          <w:bCs/>
        </w:rPr>
        <w:t>YES:</w:t>
      </w:r>
      <w:r w:rsidRPr="00761EBF">
        <w:rPr>
          <w:rFonts w:ascii="PBS Sans" w:hAnsi="PBS Sans"/>
        </w:rPr>
        <w:t xml:space="preserve"> Seek any new ways that you can regularly communicate your value in this time to your donors outside of fundraising appeals to warm them up even further for a positive response when your appeal arrives. </w:t>
      </w:r>
    </w:p>
    <w:p w14:paraId="45114531" w14:textId="42985359" w:rsidR="00A4780C" w:rsidRPr="00761EBF" w:rsidRDefault="00A4780C">
      <w:pPr>
        <w:rPr>
          <w:rFonts w:ascii="PBS Sans" w:hAnsi="PBS Sans"/>
        </w:rPr>
      </w:pPr>
    </w:p>
    <w:p w14:paraId="68C26268" w14:textId="76BF948E" w:rsidR="00A4780C" w:rsidRPr="00761EBF" w:rsidRDefault="00A4780C">
      <w:pPr>
        <w:rPr>
          <w:rFonts w:ascii="PBS Sans" w:hAnsi="PBS Sans"/>
        </w:rPr>
      </w:pPr>
      <w:r w:rsidRPr="00761EBF">
        <w:rPr>
          <w:rFonts w:ascii="PBS Sans" w:hAnsi="PBS Sans"/>
          <w:b/>
          <w:bCs/>
        </w:rPr>
        <w:t>YES:</w:t>
      </w:r>
      <w:r w:rsidRPr="00761EBF">
        <w:rPr>
          <w:rFonts w:ascii="PBS Sans" w:hAnsi="PBS Sans"/>
        </w:rPr>
        <w:t xml:space="preserve"> Create new impact and proof of performance spots for your air that are relevant to today. </w:t>
      </w:r>
    </w:p>
    <w:p w14:paraId="3944631C" w14:textId="0F9B0C28" w:rsidR="002B1E78" w:rsidRPr="00761EBF" w:rsidRDefault="002B1E78">
      <w:pPr>
        <w:rPr>
          <w:rFonts w:ascii="PBS Sans" w:hAnsi="PBS Sans"/>
        </w:rPr>
      </w:pPr>
    </w:p>
    <w:p w14:paraId="4A2E0BFC" w14:textId="7F26D2D2" w:rsidR="002B1E78" w:rsidRPr="00761EBF" w:rsidRDefault="002B1E78">
      <w:pPr>
        <w:rPr>
          <w:rFonts w:ascii="PBS Sans" w:hAnsi="PBS Sans"/>
        </w:rPr>
      </w:pPr>
      <w:r w:rsidRPr="00761EBF">
        <w:rPr>
          <w:rFonts w:ascii="PBS Sans" w:hAnsi="PBS Sans"/>
          <w:b/>
          <w:bCs/>
        </w:rPr>
        <w:t>PAUSE:</w:t>
      </w:r>
      <w:r w:rsidRPr="00761EBF">
        <w:rPr>
          <w:rFonts w:ascii="PBS Sans" w:hAnsi="PBS Sans"/>
        </w:rPr>
        <w:t xml:space="preserve"> Consider carefully your lists for direct mail. Response is likely to be down, potentially as much as 20% or more, depending on how the situation evolves and how uncertain donors feel about the economy and their finances. </w:t>
      </w:r>
      <w:r w:rsidR="006D6F5D" w:rsidRPr="00761EBF">
        <w:rPr>
          <w:rFonts w:ascii="PBS Sans" w:hAnsi="PBS Sans"/>
        </w:rPr>
        <w:t xml:space="preserve">Keep your additional gift strong, because this is pure cash in the door. </w:t>
      </w:r>
      <w:r w:rsidRPr="00761EBF">
        <w:rPr>
          <w:rFonts w:ascii="PBS Sans" w:hAnsi="PBS Sans"/>
        </w:rPr>
        <w:t>This is the time</w:t>
      </w:r>
      <w:r w:rsidR="006D6F5D" w:rsidRPr="00761EBF">
        <w:rPr>
          <w:rFonts w:ascii="PBS Sans" w:hAnsi="PBS Sans"/>
        </w:rPr>
        <w:t>, however,</w:t>
      </w:r>
      <w:r w:rsidRPr="00761EBF">
        <w:rPr>
          <w:rFonts w:ascii="PBS Sans" w:hAnsi="PBS Sans"/>
        </w:rPr>
        <w:t xml:space="preserve"> to be cautious about lapsed and acquisition lists. Consider lowering planned quantities to mail only to the most responsive segments </w:t>
      </w:r>
      <w:proofErr w:type="gramStart"/>
      <w:r w:rsidRPr="00761EBF">
        <w:rPr>
          <w:rFonts w:ascii="PBS Sans" w:hAnsi="PBS Sans"/>
        </w:rPr>
        <w:t>in an</w:t>
      </w:r>
      <w:r w:rsidR="00D43F17">
        <w:rPr>
          <w:rFonts w:ascii="PBS Sans" w:hAnsi="PBS Sans"/>
        </w:rPr>
        <w:t xml:space="preserve"> </w:t>
      </w:r>
      <w:r w:rsidRPr="00761EBF">
        <w:rPr>
          <w:rFonts w:ascii="PBS Sans" w:hAnsi="PBS Sans"/>
        </w:rPr>
        <w:t>effort to</w:t>
      </w:r>
      <w:proofErr w:type="gramEnd"/>
      <w:r w:rsidRPr="00761EBF">
        <w:rPr>
          <w:rFonts w:ascii="PBS Sans" w:hAnsi="PBS Sans"/>
        </w:rPr>
        <w:t xml:space="preserve"> shore up your net revenue while still remaining in front of your best prospects. </w:t>
      </w:r>
    </w:p>
    <w:p w14:paraId="32A2600E" w14:textId="1A4BCC8F" w:rsidR="00F97BDA" w:rsidRPr="00761EBF" w:rsidRDefault="00F97BDA">
      <w:pPr>
        <w:rPr>
          <w:rFonts w:ascii="PBS Sans" w:hAnsi="PBS Sans"/>
        </w:rPr>
      </w:pPr>
    </w:p>
    <w:p w14:paraId="68F34AC3" w14:textId="32C841AD" w:rsidR="00F97BDA" w:rsidRPr="00761EBF" w:rsidRDefault="00F97BDA">
      <w:pPr>
        <w:rPr>
          <w:rFonts w:ascii="PBS Sans" w:hAnsi="PBS Sans"/>
        </w:rPr>
      </w:pPr>
      <w:r w:rsidRPr="00761EBF">
        <w:rPr>
          <w:rFonts w:ascii="PBS Sans" w:hAnsi="PBS Sans"/>
          <w:b/>
          <w:bCs/>
        </w:rPr>
        <w:t>REPROJECT:</w:t>
      </w:r>
      <w:r w:rsidRPr="00761EBF">
        <w:rPr>
          <w:rFonts w:ascii="PBS Sans" w:hAnsi="PBS Sans"/>
        </w:rPr>
        <w:t xml:space="preserve"> Once your optimum plan is devised for the next several months, adjust any projections based on changes you have made, and on the expectation that results will be lower than you had originally planned.</w:t>
      </w:r>
    </w:p>
    <w:p w14:paraId="478C5F0A" w14:textId="6F26F0A0" w:rsidR="00F97BDA" w:rsidRPr="00761EBF" w:rsidRDefault="00F97BDA">
      <w:pPr>
        <w:rPr>
          <w:rFonts w:ascii="PBS Sans" w:hAnsi="PBS Sans"/>
        </w:rPr>
      </w:pPr>
    </w:p>
    <w:p w14:paraId="5EB6412E" w14:textId="55990EA2" w:rsidR="004427C1" w:rsidRPr="00761EBF" w:rsidRDefault="00F97BDA">
      <w:pPr>
        <w:rPr>
          <w:rFonts w:ascii="PBS Sans" w:hAnsi="PBS Sans"/>
        </w:rPr>
      </w:pPr>
      <w:r w:rsidRPr="00761EBF">
        <w:rPr>
          <w:rFonts w:ascii="PBS Sans" w:hAnsi="PBS Sans"/>
          <w:b/>
          <w:bCs/>
        </w:rPr>
        <w:t>COMMUNICATE:</w:t>
      </w:r>
      <w:r w:rsidRPr="00761EBF">
        <w:rPr>
          <w:rFonts w:ascii="PBS Sans" w:hAnsi="PBS Sans"/>
        </w:rPr>
        <w:t xml:space="preserve"> This is likely to be an extremely tense and trying time for many organizations as it will put organizations into fiscal difficulty and/or crisis. Clear, early, and regular communication with leadership and finance teams is of the utmost importance to ensure that all parties are on the same page as to the move-forward plan. Likewise, it is essential for leaders and finance teams to understand the true revenue implications in order to make wider plans for your organization as it moves through and beyond the crisis. </w:t>
      </w:r>
      <w:bookmarkStart w:id="0" w:name="_GoBack"/>
      <w:bookmarkEnd w:id="0"/>
    </w:p>
    <w:sectPr w:rsidR="004427C1" w:rsidRPr="00761EBF" w:rsidSect="00D43F1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BS Sans">
    <w:panose1 w:val="020B0503030404020204"/>
    <w:charset w:val="00"/>
    <w:family w:val="swiss"/>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69"/>
    <w:rsid w:val="002B1E78"/>
    <w:rsid w:val="00421CE3"/>
    <w:rsid w:val="004427C1"/>
    <w:rsid w:val="006D6F5D"/>
    <w:rsid w:val="00720318"/>
    <w:rsid w:val="00761EBF"/>
    <w:rsid w:val="00800C5B"/>
    <w:rsid w:val="009C38B4"/>
    <w:rsid w:val="00A4780C"/>
    <w:rsid w:val="00A87669"/>
    <w:rsid w:val="00BF1A21"/>
    <w:rsid w:val="00D43F17"/>
    <w:rsid w:val="00F350E4"/>
    <w:rsid w:val="00F9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DDD5"/>
  <w15:chartTrackingRefBased/>
  <w15:docId w15:val="{2496748A-7871-4927-9C8B-1479046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Chinn</dc:creator>
  <cp:keywords/>
  <dc:description/>
  <cp:lastModifiedBy>Tracy B. Ferrier</cp:lastModifiedBy>
  <cp:revision>2</cp:revision>
  <cp:lastPrinted>2020-03-19T23:42:00Z</cp:lastPrinted>
  <dcterms:created xsi:type="dcterms:W3CDTF">2020-03-20T00:23:00Z</dcterms:created>
  <dcterms:modified xsi:type="dcterms:W3CDTF">2020-03-20T00:23:00Z</dcterms:modified>
</cp:coreProperties>
</file>